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E690" w14:textId="364A8436" w:rsidR="00B3408D" w:rsidRPr="00254EBD" w:rsidRDefault="006D5A77" w:rsidP="00B3408D">
      <w:pPr>
        <w:spacing w:after="0" w:line="276" w:lineRule="auto"/>
        <w:jc w:val="center"/>
        <w:rPr>
          <w:rFonts w:ascii="Outfit" w:eastAsia="Times New Roman" w:hAnsi="Outfit" w:cs="Calibri"/>
          <w:b/>
          <w:bCs/>
          <w:sz w:val="56"/>
          <w:szCs w:val="56"/>
          <w:shd w:val="clear" w:color="auto" w:fill="FFFFFF"/>
          <w:lang w:eastAsia="es-ES"/>
        </w:rPr>
      </w:pPr>
      <w:r w:rsidRPr="00FE0FFC">
        <w:rPr>
          <w:rFonts w:ascii="Outfit" w:eastAsia="Times New Roman" w:hAnsi="Outfit" w:cs="Calibri"/>
          <w:b/>
          <w:bCs/>
          <w:sz w:val="48"/>
          <w:szCs w:val="48"/>
          <w:shd w:val="clear" w:color="auto" w:fill="FFFFFF"/>
          <w:lang w:eastAsia="es-ES"/>
        </w:rPr>
        <w:t>Serveo</w:t>
      </w:r>
      <w:r w:rsidR="00C60B1C">
        <w:rPr>
          <w:rFonts w:ascii="Outfit" w:eastAsia="Times New Roman" w:hAnsi="Outfit" w:cs="Calibri"/>
          <w:b/>
          <w:bCs/>
          <w:sz w:val="48"/>
          <w:szCs w:val="48"/>
          <w:shd w:val="clear" w:color="auto" w:fill="FFFFFF"/>
          <w:lang w:eastAsia="es-ES"/>
        </w:rPr>
        <w:t xml:space="preserve"> refuerza </w:t>
      </w:r>
      <w:r w:rsidR="006A3B77">
        <w:rPr>
          <w:rFonts w:ascii="Outfit" w:eastAsia="Times New Roman" w:hAnsi="Outfit" w:cs="Calibri"/>
          <w:b/>
          <w:bCs/>
          <w:sz w:val="48"/>
          <w:szCs w:val="48"/>
          <w:shd w:val="clear" w:color="auto" w:fill="FFFFFF"/>
          <w:lang w:eastAsia="es-ES"/>
        </w:rPr>
        <w:t>su</w:t>
      </w:r>
      <w:r w:rsidR="00960E6A">
        <w:rPr>
          <w:rFonts w:ascii="Outfit" w:eastAsia="Times New Roman" w:hAnsi="Outfit" w:cs="Calibri"/>
          <w:b/>
          <w:bCs/>
          <w:sz w:val="48"/>
          <w:szCs w:val="48"/>
          <w:shd w:val="clear" w:color="auto" w:fill="FFFFFF"/>
          <w:lang w:eastAsia="es-ES"/>
        </w:rPr>
        <w:t xml:space="preserve">s </w:t>
      </w:r>
      <w:r w:rsidR="006A3B77">
        <w:rPr>
          <w:rFonts w:ascii="Outfit" w:eastAsia="Times New Roman" w:hAnsi="Outfit" w:cs="Calibri"/>
          <w:b/>
          <w:bCs/>
          <w:sz w:val="48"/>
          <w:szCs w:val="48"/>
          <w:shd w:val="clear" w:color="auto" w:fill="FFFFFF"/>
          <w:lang w:eastAsia="es-ES"/>
        </w:rPr>
        <w:t>servicios industriales c</w:t>
      </w:r>
      <w:r w:rsidR="00C60B1C">
        <w:rPr>
          <w:rFonts w:ascii="Outfit" w:eastAsia="Times New Roman" w:hAnsi="Outfit" w:cs="Calibri"/>
          <w:b/>
          <w:bCs/>
          <w:sz w:val="48"/>
          <w:szCs w:val="48"/>
          <w:shd w:val="clear" w:color="auto" w:fill="FFFFFF"/>
          <w:lang w:eastAsia="es-ES"/>
        </w:rPr>
        <w:t xml:space="preserve">on la adquisición de </w:t>
      </w:r>
      <w:proofErr w:type="spellStart"/>
      <w:r w:rsidR="00C60B1C">
        <w:rPr>
          <w:rFonts w:ascii="Outfit" w:eastAsia="Times New Roman" w:hAnsi="Outfit" w:cs="Calibri"/>
          <w:b/>
          <w:bCs/>
          <w:sz w:val="48"/>
          <w:szCs w:val="48"/>
          <w:shd w:val="clear" w:color="auto" w:fill="FFFFFF"/>
          <w:lang w:eastAsia="es-ES"/>
        </w:rPr>
        <w:t>Tecnolimp</w:t>
      </w:r>
      <w:bookmarkStart w:id="0" w:name="_Hlk152165413"/>
      <w:proofErr w:type="spellEnd"/>
    </w:p>
    <w:p w14:paraId="5CE97EE5" w14:textId="6DBD01C5" w:rsidR="0077666D" w:rsidRDefault="0077666D" w:rsidP="00B3408D">
      <w:pPr>
        <w:spacing w:after="0" w:line="276" w:lineRule="auto"/>
        <w:jc w:val="center"/>
        <w:rPr>
          <w:rFonts w:ascii="Outfit" w:eastAsia="Times New Roman" w:hAnsi="Outfit" w:cs="Times New Roman"/>
          <w:b/>
          <w:bCs/>
          <w:color w:val="000000" w:themeColor="text1"/>
          <w:sz w:val="24"/>
          <w:szCs w:val="24"/>
          <w:shd w:val="clear" w:color="auto" w:fill="FFFFFF"/>
          <w:lang w:eastAsia="es-ES"/>
        </w:rPr>
      </w:pPr>
    </w:p>
    <w:bookmarkEnd w:id="0"/>
    <w:p w14:paraId="67BECA84" w14:textId="0B4C0273" w:rsidR="00E55CA1" w:rsidRDefault="006A3B77" w:rsidP="002D0D1A">
      <w:pPr>
        <w:pStyle w:val="Prrafodelista"/>
        <w:numPr>
          <w:ilvl w:val="0"/>
          <w:numId w:val="9"/>
        </w:numPr>
        <w:shd w:val="clear" w:color="auto" w:fill="FFFFFF" w:themeFill="background1"/>
        <w:spacing w:after="0" w:line="276" w:lineRule="auto"/>
        <w:jc w:val="both"/>
        <w:rPr>
          <w:rFonts w:ascii="Outfit" w:eastAsia="Times New Roman" w:hAnsi="Outfit" w:cs="Times New Roman"/>
          <w:b/>
          <w:bCs/>
          <w:color w:val="000000" w:themeColor="text1"/>
          <w:sz w:val="24"/>
          <w:szCs w:val="24"/>
          <w:lang w:eastAsia="es-ES"/>
        </w:rPr>
      </w:pPr>
      <w:r w:rsidRPr="00E55CA1">
        <w:rPr>
          <w:rFonts w:ascii="Outfit" w:eastAsia="Times New Roman" w:hAnsi="Outfit" w:cs="Times New Roman"/>
          <w:b/>
          <w:bCs/>
          <w:color w:val="000000" w:themeColor="text1"/>
          <w:sz w:val="24"/>
          <w:szCs w:val="24"/>
          <w:lang w:eastAsia="es-ES"/>
        </w:rPr>
        <w:t>Con esta operación, Serveo consolida su posicionamiento como proveedor de servicios integrales 360º para la industria, en sectores como el químico, petroquímico, energético, alimentario y farmacéutico.</w:t>
      </w:r>
    </w:p>
    <w:p w14:paraId="5E534E68" w14:textId="77777777" w:rsidR="00E55CA1" w:rsidRPr="00E55CA1" w:rsidRDefault="00E55CA1" w:rsidP="00E55CA1">
      <w:pPr>
        <w:pStyle w:val="Prrafodelista"/>
        <w:shd w:val="clear" w:color="auto" w:fill="FFFFFF" w:themeFill="background1"/>
        <w:spacing w:after="0" w:line="276" w:lineRule="auto"/>
        <w:jc w:val="both"/>
        <w:rPr>
          <w:rFonts w:ascii="Outfit" w:eastAsia="Times New Roman" w:hAnsi="Outfit" w:cs="Times New Roman"/>
          <w:b/>
          <w:bCs/>
          <w:color w:val="000000" w:themeColor="text1"/>
          <w:sz w:val="24"/>
          <w:szCs w:val="24"/>
          <w:lang w:eastAsia="es-ES"/>
        </w:rPr>
      </w:pPr>
    </w:p>
    <w:p w14:paraId="4F9909BC" w14:textId="1F43F8AA" w:rsidR="00D572BC" w:rsidRPr="00E55CA1" w:rsidRDefault="00D572BC" w:rsidP="00E467DC">
      <w:pPr>
        <w:pStyle w:val="Prrafodelista"/>
        <w:numPr>
          <w:ilvl w:val="0"/>
          <w:numId w:val="9"/>
        </w:numPr>
        <w:shd w:val="clear" w:color="auto" w:fill="FFFFFF" w:themeFill="background1"/>
        <w:spacing w:after="0" w:line="276" w:lineRule="auto"/>
        <w:jc w:val="both"/>
        <w:rPr>
          <w:rFonts w:ascii="Outfit" w:eastAsia="Times New Roman" w:hAnsi="Outfit" w:cs="Times New Roman"/>
          <w:b/>
          <w:bCs/>
          <w:color w:val="000000" w:themeColor="text1"/>
          <w:sz w:val="24"/>
          <w:szCs w:val="24"/>
          <w:lang w:eastAsia="es-ES"/>
        </w:rPr>
      </w:pPr>
      <w:proofErr w:type="spellStart"/>
      <w:r w:rsidRPr="00E55CA1">
        <w:rPr>
          <w:rFonts w:ascii="Outfit" w:eastAsia="Times New Roman" w:hAnsi="Outfit" w:cs="Times New Roman"/>
          <w:b/>
          <w:bCs/>
          <w:color w:val="000000" w:themeColor="text1"/>
          <w:sz w:val="24"/>
          <w:szCs w:val="24"/>
          <w:lang w:eastAsia="es-ES"/>
        </w:rPr>
        <w:t>Tecnolimp</w:t>
      </w:r>
      <w:proofErr w:type="spellEnd"/>
      <w:r w:rsidRPr="00E55CA1">
        <w:rPr>
          <w:rFonts w:ascii="Outfit" w:eastAsia="Times New Roman" w:hAnsi="Outfit" w:cs="Times New Roman"/>
          <w:b/>
          <w:bCs/>
          <w:color w:val="000000" w:themeColor="text1"/>
          <w:sz w:val="24"/>
          <w:szCs w:val="24"/>
          <w:lang w:eastAsia="es-ES"/>
        </w:rPr>
        <w:t>, con más de 25 años de trayectoria</w:t>
      </w:r>
      <w:r w:rsidR="00DE3C20">
        <w:rPr>
          <w:rFonts w:ascii="Outfit" w:eastAsia="Times New Roman" w:hAnsi="Outfit" w:cs="Times New Roman"/>
          <w:b/>
          <w:bCs/>
          <w:color w:val="000000" w:themeColor="text1"/>
          <w:sz w:val="24"/>
          <w:szCs w:val="24"/>
          <w:lang w:eastAsia="es-ES"/>
        </w:rPr>
        <w:t xml:space="preserve"> en limpieza técnica</w:t>
      </w:r>
      <w:r w:rsidRPr="00E55CA1">
        <w:rPr>
          <w:rFonts w:ascii="Outfit" w:eastAsia="Times New Roman" w:hAnsi="Outfit" w:cs="Times New Roman"/>
          <w:b/>
          <w:bCs/>
          <w:color w:val="000000" w:themeColor="text1"/>
          <w:sz w:val="24"/>
          <w:szCs w:val="24"/>
          <w:lang w:eastAsia="es-ES"/>
        </w:rPr>
        <w:t xml:space="preserve">, </w:t>
      </w:r>
      <w:r w:rsidRPr="00E55CA1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>cuenta con una fuerte presencia en Cataluña y una cartera de clientes recurrentes en algunos de los principales polos industriales del país</w:t>
      </w:r>
      <w:r w:rsidR="008A1376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5BB23100" w14:textId="77777777" w:rsidR="00B234B4" w:rsidRPr="00E55CA1" w:rsidRDefault="00B234B4" w:rsidP="00E55CA1">
      <w:pPr>
        <w:pStyle w:val="Prrafodelista"/>
        <w:shd w:val="clear" w:color="auto" w:fill="FFFFFF" w:themeFill="background1"/>
        <w:spacing w:after="0" w:line="276" w:lineRule="auto"/>
        <w:jc w:val="both"/>
        <w:rPr>
          <w:rFonts w:ascii="Outfit" w:eastAsia="Times New Roman" w:hAnsi="Outfit" w:cs="Times New Roman"/>
          <w:color w:val="000000" w:themeColor="text1"/>
          <w:sz w:val="24"/>
          <w:szCs w:val="24"/>
          <w:lang w:eastAsia="es-ES"/>
        </w:rPr>
      </w:pPr>
    </w:p>
    <w:p w14:paraId="23966520" w14:textId="77777777" w:rsidR="00B234B4" w:rsidRPr="00AC62C4" w:rsidRDefault="00B234B4" w:rsidP="00B234B4">
      <w:pPr>
        <w:pStyle w:val="Prrafodelista"/>
        <w:shd w:val="clear" w:color="auto" w:fill="FFFFFF" w:themeFill="background1"/>
        <w:spacing w:after="0" w:line="276" w:lineRule="auto"/>
        <w:jc w:val="both"/>
        <w:rPr>
          <w:rFonts w:ascii="Outfit" w:eastAsia="Times New Roman" w:hAnsi="Outfit" w:cs="Times New Roman"/>
          <w:color w:val="000000" w:themeColor="text1"/>
          <w:sz w:val="24"/>
          <w:szCs w:val="24"/>
          <w:lang w:eastAsia="es-ES"/>
        </w:rPr>
      </w:pPr>
    </w:p>
    <w:p w14:paraId="78A9FD36" w14:textId="06049B47" w:rsidR="002E67B7" w:rsidRDefault="00321C34" w:rsidP="00C60B1C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r w:rsidRPr="00D77BE9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 xml:space="preserve">Madrid, </w:t>
      </w:r>
      <w:r w:rsidR="00367E9D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>29</w:t>
      </w:r>
      <w:r w:rsidR="001E428B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 xml:space="preserve"> de</w:t>
      </w:r>
      <w:r w:rsidR="00E55CA1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 xml:space="preserve"> diciembre </w:t>
      </w:r>
      <w:r w:rsidR="00A8682F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 xml:space="preserve">de </w:t>
      </w:r>
      <w:r w:rsidRPr="00D77BE9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>202</w:t>
      </w:r>
      <w:r w:rsidR="001E428B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Pr="00D77BE9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Pr="00254EBD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2B71317" w14:textId="77777777" w:rsidR="002E67B7" w:rsidRDefault="002E67B7" w:rsidP="00C60B1C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74B77B6E" w14:textId="2C63FB93" w:rsidR="00C60B1C" w:rsidRDefault="00612D02" w:rsidP="00C60B1C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r w:rsidRPr="00254EBD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Se</w:t>
      </w:r>
      <w:r w:rsidRPr="00142EC1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rveo,</w:t>
      </w:r>
      <w:r w:rsidR="0049005A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compañía</w:t>
      </w:r>
      <w:r w:rsidR="0049005A" w:rsidRPr="0049005A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participada por el fondo de inversión Portobello Capital</w:t>
      </w:r>
      <w:r w:rsidR="0049005A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y </w:t>
      </w:r>
      <w:r w:rsidRPr="00142EC1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líder en la gestión de servicios eficientes y sostenibles que impulsan</w:t>
      </w:r>
      <w:r w:rsidRPr="00254EBD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el crecimiento y desarrollo de sus clientes,</w:t>
      </w:r>
      <w:r w:rsidR="004A7EEB" w:rsidRPr="00254EBD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0838" w:rsidRPr="00254EBD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ha </w:t>
      </w:r>
      <w:r w:rsidR="006A3B77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adquirido </w:t>
      </w:r>
      <w:proofErr w:type="spellStart"/>
      <w:r w:rsidR="006A3B77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Tecnolimp</w:t>
      </w:r>
      <w:proofErr w:type="spellEnd"/>
      <w:r w:rsidR="006A3B77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60B1C"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compañía especializada en limpieza técnica industrial con más de 25 años de trayectoria y una sólida implantación en Cataluña, especialmente en el polo industrial de Tarragona.</w:t>
      </w:r>
    </w:p>
    <w:p w14:paraId="2D170054" w14:textId="77777777" w:rsidR="006A3B77" w:rsidRPr="006A3B77" w:rsidRDefault="006A3B77" w:rsidP="00C60B1C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3E071822" w14:textId="77777777" w:rsidR="00C60B1C" w:rsidRPr="006A3B77" w:rsidRDefault="00C60B1C" w:rsidP="00C60B1C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r w:rsidRPr="006A3B77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Con esta operación, Serveo consolida su posicionamiento como proveedor de servicios integrales 360º para la industria, ampliando capacidades técnicas clave en entornos industriales complejos y de alta exigencia operativa, como los sectores químico, petroquímico, energético, alimentario y farmacéutico.</w:t>
      </w:r>
    </w:p>
    <w:p w14:paraId="177AF91C" w14:textId="77777777" w:rsidR="006A3B77" w:rsidRPr="00C60B1C" w:rsidRDefault="006A3B77" w:rsidP="00C60B1C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72E43F3C" w14:textId="14642749" w:rsidR="00E55CA1" w:rsidRDefault="00D572BC" w:rsidP="00D572BC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Actualmente, </w:t>
      </w:r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más del </w:t>
      </w:r>
      <w:r w:rsidRPr="00D572B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70 % de la actividad de </w:t>
      </w:r>
      <w:proofErr w:type="spellStart"/>
      <w:r w:rsidRPr="00D572B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Tecnolimp</w:t>
      </w:r>
      <w:proofErr w:type="spellEnd"/>
      <w:r w:rsidRPr="00D572B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se concentra en el sector químico y petroquímico</w:t>
      </w:r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, con una fuerte presencia en Cataluña —que representa en torno al 75% de su facturación— y una cartera de clientes recurrentes en algunos de los principales polos industriales del país, como Tarragona, País Vasco, Comunidad Valenciana, Andalucía o Aragón.</w:t>
      </w:r>
    </w:p>
    <w:p w14:paraId="38851370" w14:textId="2D46096C" w:rsidR="00D572BC" w:rsidRDefault="00D572BC" w:rsidP="00D572BC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252C935" w14:textId="78367704" w:rsidR="00E55CA1" w:rsidRDefault="00E55CA1" w:rsidP="00E55CA1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lastRenderedPageBreak/>
        <w:t xml:space="preserve">La integración de </w:t>
      </w:r>
      <w:proofErr w:type="spellStart"/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Tecnolimp</w:t>
      </w:r>
      <w:proofErr w:type="spellEnd"/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se realizará de forma progresiva dentro de la estructura de </w:t>
      </w:r>
      <w:r w:rsidRPr="001F7E74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Serveo Industria</w:t>
      </w:r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incluyendo los 64 empleados </w:t>
      </w:r>
      <w:r w:rsidR="004C7974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y técnicos </w:t>
      </w:r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de </w:t>
      </w:r>
      <w:proofErr w:type="spellStart"/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Tecnolimp</w:t>
      </w:r>
      <w:proofErr w:type="spellEnd"/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manteniendo el foco en la continuidad del servicio, la seguridad de las operaciones y la generación de valor para los clientes.</w:t>
      </w:r>
    </w:p>
    <w:p w14:paraId="52DB67BA" w14:textId="77777777" w:rsidR="008A1376" w:rsidRDefault="008A1376" w:rsidP="00E55CA1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0A8E33AB" w14:textId="6EA01893" w:rsidR="00DE3C20" w:rsidRPr="00DE3C20" w:rsidRDefault="00DE3C20" w:rsidP="00E55CA1">
      <w:pPr>
        <w:spacing w:after="0" w:line="276" w:lineRule="auto"/>
        <w:jc w:val="both"/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</w:pPr>
      <w:r w:rsidRPr="00DE3C20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>Un paso más en la estrategia de servicios industriales</w:t>
      </w:r>
    </w:p>
    <w:p w14:paraId="234AA236" w14:textId="77777777" w:rsidR="00E55CA1" w:rsidRPr="001F7E74" w:rsidRDefault="00E55CA1" w:rsidP="00E55CA1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511B63DB" w14:textId="1050FC45" w:rsidR="00E55CA1" w:rsidRDefault="00E55CA1" w:rsidP="00E55CA1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r w:rsidRPr="001F7E74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Salvador Urquía, CEO de Serveo, subraya que </w:t>
      </w:r>
      <w:r w:rsidRPr="00E55CA1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“</w:t>
      </w:r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l</w:t>
      </w:r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a incorporación de </w:t>
      </w:r>
      <w:proofErr w:type="spellStart"/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Tecnolimp</w:t>
      </w:r>
      <w:proofErr w:type="spellEnd"/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permite a Serveo </w:t>
      </w:r>
      <w:r w:rsidRPr="00E55CA1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reforzar su propuesta de valor </w:t>
      </w:r>
      <w:proofErr w:type="spellStart"/>
      <w:r w:rsidRPr="00E55CA1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end-to-end</w:t>
      </w:r>
      <w:proofErr w:type="spellEnd"/>
      <w:r w:rsidRPr="00E55CA1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para la industria</w:t>
      </w:r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, suponiendo un paso más en nuestra estrategia </w:t>
      </w:r>
      <w:r w:rsidR="00333C66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de servicios industriales altamente especializados”. </w:t>
      </w:r>
    </w:p>
    <w:p w14:paraId="66F49129" w14:textId="77777777" w:rsidR="00E55CA1" w:rsidRPr="00C60B1C" w:rsidRDefault="00E55CA1" w:rsidP="00E55CA1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66480657" w14:textId="10BB805C" w:rsidR="008A1376" w:rsidRDefault="00333C66" w:rsidP="008A1376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Tecnolimp</w:t>
      </w:r>
      <w:proofErr w:type="spellEnd"/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dispone de una maquinaria muy especializada, focalizada </w:t>
      </w:r>
      <w:r w:rsidR="00C60B1C"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en </w:t>
      </w:r>
      <w:r w:rsidR="00C60B1C" w:rsidRPr="00D27661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limpieza técnica hidrodinámica</w:t>
      </w:r>
      <w:r w:rsidR="00C60B1C"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60B1C"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hidrocorte</w:t>
      </w:r>
      <w:proofErr w:type="spellEnd"/>
      <w:r w:rsidR="00C60B1C"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60B1C"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hidrodemolición</w:t>
      </w:r>
      <w:proofErr w:type="spellEnd"/>
      <w:r w:rsidR="00C60B1C"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, limpiezas robotizadas y tratamientos especializados en instalaciones industriales críticas. </w:t>
      </w:r>
      <w:r w:rsidR="008A1376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1376"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Esta ampliación de capacidades facilita además el </w:t>
      </w:r>
      <w:r w:rsidR="008A1376" w:rsidRPr="00E55CA1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desarrollo de sinergias comerciales y operativas</w:t>
      </w:r>
      <w:r w:rsidR="008A1376"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, así como nuevas oportunidades de venta cruzada en clientes industriales de Serveo, especialmente en grandes complejos químicos, petroquímicos y energéticos.</w:t>
      </w:r>
    </w:p>
    <w:p w14:paraId="447F028E" w14:textId="77777777" w:rsidR="008A1376" w:rsidRDefault="008A1376" w:rsidP="008A1376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24EB969E" w14:textId="45E7E29B" w:rsidR="00C60B1C" w:rsidRDefault="006D6A0B" w:rsidP="002D6AC0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La operación se suma a las recientes adquisiciones de Serveo, que han fortalecido su cartera en, entre otros, el sector industrial, como la </w:t>
      </w:r>
      <w:r w:rsidR="00203A13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adquisición </w:t>
      </w:r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del área de mantenimiento industrial de Global Dominion Access</w:t>
      </w:r>
      <w:r w:rsidR="00203A13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la </w:t>
      </w:r>
      <w:r w:rsidR="00203A13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adquisición </w:t>
      </w:r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de Grupo Jauregui</w:t>
      </w:r>
      <w:r w:rsidR="00203A13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o la </w:t>
      </w:r>
      <w:r w:rsidR="00027158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integración de la actividad de mantenimiento de Duro Felguera y </w:t>
      </w:r>
      <w:proofErr w:type="spellStart"/>
      <w:r w:rsidR="00027158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Navec</w:t>
      </w:r>
      <w:proofErr w:type="spellEnd"/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17CF9914" w14:textId="77777777" w:rsidR="008F4B48" w:rsidRDefault="008F4B48" w:rsidP="008F4B48">
      <w:pPr>
        <w:spacing w:after="0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123060C5" w14:textId="77777777" w:rsidR="008F4B48" w:rsidRPr="00254EBD" w:rsidRDefault="008F4B48" w:rsidP="008F4B48">
      <w:pPr>
        <w:spacing w:after="0"/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</w:pPr>
      <w:r w:rsidRPr="00254EBD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>Acerca de Serveo</w:t>
      </w:r>
    </w:p>
    <w:p w14:paraId="64FD2A80" w14:textId="508354F9" w:rsidR="008F4B48" w:rsidRDefault="008F4B48" w:rsidP="008F4B48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r w:rsidRPr="00254EBD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Serveo, con más de 30 años de experiencia, es líder en servicios transversales, eficientes y sostenibles que impulsan el crecimiento y el desarrollo de sus clientes y de la sociedad, especialmente, en los sectores de salud, </w:t>
      </w:r>
      <w:r w:rsidR="00595BEB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industria, </w:t>
      </w:r>
      <w:r w:rsidRPr="00254EBD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administraciones públicas, infraestructuras</w:t>
      </w:r>
      <w:r w:rsidR="00595BEB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54EBD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y </w:t>
      </w:r>
      <w:proofErr w:type="spellStart"/>
      <w:r w:rsidRPr="00205069">
        <w:rPr>
          <w:rFonts w:ascii="Outfit" w:hAnsi="Outfit"/>
          <w:i/>
          <w:iCs/>
          <w:color w:val="000000" w:themeColor="text1"/>
          <w:sz w:val="24"/>
          <w:szCs w:val="24"/>
          <w:shd w:val="clear" w:color="auto" w:fill="FFFFFF"/>
        </w:rPr>
        <w:t>corporate</w:t>
      </w:r>
      <w:proofErr w:type="spellEnd"/>
      <w:r w:rsidRPr="00205069">
        <w:rPr>
          <w:rFonts w:ascii="Outfit" w:hAnsi="Outfit"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La compañía</w:t>
      </w:r>
      <w:r w:rsidRPr="00254EBD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tiene presencia en todo el territorio nacional, lo que permite la gestión de proyectos de alto impacto y complejidad.</w:t>
      </w:r>
    </w:p>
    <w:p w14:paraId="7BBDD731" w14:textId="77777777" w:rsidR="0049005A" w:rsidRDefault="0049005A" w:rsidP="00E05923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06D0A54E" w14:textId="77777777" w:rsidR="00027158" w:rsidRDefault="00027158" w:rsidP="00E05923">
      <w:pPr>
        <w:spacing w:after="0" w:line="276" w:lineRule="auto"/>
        <w:jc w:val="both"/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1B571B8" w14:textId="77777777" w:rsidR="00027158" w:rsidRDefault="00027158" w:rsidP="00E05923">
      <w:pPr>
        <w:spacing w:after="0" w:line="276" w:lineRule="auto"/>
        <w:jc w:val="both"/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D58758F" w14:textId="0D625DCE" w:rsidR="0049005A" w:rsidRPr="0049005A" w:rsidRDefault="0049005A" w:rsidP="00E05923">
      <w:pPr>
        <w:spacing w:after="0" w:line="276" w:lineRule="auto"/>
        <w:jc w:val="both"/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</w:pPr>
      <w:r w:rsidRPr="0049005A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Acerca de Portobello</w:t>
      </w:r>
    </w:p>
    <w:p w14:paraId="3F4BDAF5" w14:textId="496375CD" w:rsidR="0049005A" w:rsidRDefault="00205069" w:rsidP="00E05923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r w:rsidRPr="00205069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Fundada en 2010, Portobello Capital es una de las principales gestoras independientes de capital riesgo del </w:t>
      </w:r>
      <w:proofErr w:type="spellStart"/>
      <w:r w:rsidRPr="00205069">
        <w:rPr>
          <w:rFonts w:ascii="Outfit" w:hAnsi="Outfit"/>
          <w:i/>
          <w:iCs/>
          <w:color w:val="000000" w:themeColor="text1"/>
          <w:sz w:val="24"/>
          <w:szCs w:val="24"/>
          <w:shd w:val="clear" w:color="auto" w:fill="FFFFFF"/>
        </w:rPr>
        <w:t>middle</w:t>
      </w:r>
      <w:proofErr w:type="spellEnd"/>
      <w:r w:rsidRPr="00205069">
        <w:rPr>
          <w:rFonts w:ascii="Outfit" w:hAnsi="Outfit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5069">
        <w:rPr>
          <w:rFonts w:ascii="Outfit" w:hAnsi="Outfit"/>
          <w:i/>
          <w:iCs/>
          <w:color w:val="000000" w:themeColor="text1"/>
          <w:sz w:val="24"/>
          <w:szCs w:val="24"/>
          <w:shd w:val="clear" w:color="auto" w:fill="FFFFFF"/>
        </w:rPr>
        <w:t>market</w:t>
      </w:r>
      <w:proofErr w:type="spellEnd"/>
      <w:r w:rsidRPr="00205069">
        <w:rPr>
          <w:rFonts w:ascii="Outfit" w:hAnsi="Outfit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05069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con sede en España e inversiones en el sur de Europa. Cuenta con más de </w:t>
      </w:r>
      <w:r w:rsidR="006F3F46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3.000 </w:t>
      </w:r>
      <w:r w:rsidRPr="00205069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millones de euros de activos bajo gestión, un experimentado equipo de más de cuarenta profesionales y una </w:t>
      </w:r>
      <w:r w:rsidRPr="00887B08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cartera actual de 2</w:t>
      </w:r>
      <w:r w:rsidR="00887B08" w:rsidRPr="00887B08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5</w:t>
      </w:r>
      <w:r w:rsidRPr="00887B08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empresas participadas.</w:t>
      </w:r>
    </w:p>
    <w:p w14:paraId="6E6FCB7C" w14:textId="77777777" w:rsidR="001F7E74" w:rsidRDefault="001F7E74" w:rsidP="00E05923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2E40142E" w14:textId="671CD944" w:rsidR="001F7E74" w:rsidRPr="00C60B1C" w:rsidRDefault="001F7E74" w:rsidP="001F7E74">
      <w:pPr>
        <w:spacing w:after="0" w:line="276" w:lineRule="auto"/>
        <w:jc w:val="both"/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 xml:space="preserve">Acerca de </w:t>
      </w:r>
      <w:proofErr w:type="spellStart"/>
      <w:r w:rsidRPr="00C60B1C">
        <w:rPr>
          <w:rFonts w:ascii="Outfit" w:hAnsi="Outfit"/>
          <w:b/>
          <w:bCs/>
          <w:color w:val="000000" w:themeColor="text1"/>
          <w:sz w:val="24"/>
          <w:szCs w:val="24"/>
          <w:shd w:val="clear" w:color="auto" w:fill="FFFFFF"/>
        </w:rPr>
        <w:t>Tecnolimp</w:t>
      </w:r>
      <w:proofErr w:type="spellEnd"/>
    </w:p>
    <w:p w14:paraId="6B52F9B5" w14:textId="77777777" w:rsidR="001F7E74" w:rsidRPr="00C60B1C" w:rsidRDefault="001F7E74" w:rsidP="001F7E74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>Tecnolimp</w:t>
      </w:r>
      <w:proofErr w:type="spellEnd"/>
      <w:r w:rsidRPr="00C60B1C">
        <w:rPr>
          <w:rFonts w:ascii="Outfit" w:hAnsi="Outfit"/>
          <w:color w:val="000000" w:themeColor="text1"/>
          <w:sz w:val="24"/>
          <w:szCs w:val="24"/>
          <w:shd w:val="clear" w:color="auto" w:fill="FFFFFF"/>
        </w:rPr>
        <w:t xml:space="preserve"> es una empresa de origen familiar con más de 25 años de experiencia en servicios de limpieza técnica industrial y medioambiental, especializada en intervenciones de alta complejidad en sectores industriales estratégicos.</w:t>
      </w:r>
    </w:p>
    <w:p w14:paraId="586177DC" w14:textId="77777777" w:rsidR="001F7E74" w:rsidRDefault="001F7E74" w:rsidP="00E05923">
      <w:pPr>
        <w:spacing w:after="0" w:line="276" w:lineRule="auto"/>
        <w:jc w:val="both"/>
        <w:rPr>
          <w:rFonts w:ascii="Outfit" w:hAnsi="Outfit"/>
          <w:color w:val="000000" w:themeColor="text1"/>
          <w:sz w:val="24"/>
          <w:szCs w:val="24"/>
          <w:shd w:val="clear" w:color="auto" w:fill="FFFFFF"/>
        </w:rPr>
      </w:pPr>
    </w:p>
    <w:p w14:paraId="67BA214F" w14:textId="7CAF6C10" w:rsidR="00CC2534" w:rsidRPr="00254EBD" w:rsidRDefault="00CC2534" w:rsidP="00E0592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Outfit" w:eastAsiaTheme="minorEastAsia" w:hAnsi="Outfit" w:cs="Segoe UI"/>
          <w:color w:val="000000"/>
          <w:lang w:eastAsia="en-US"/>
        </w:rPr>
      </w:pPr>
      <w:r w:rsidRPr="00254EBD">
        <w:rPr>
          <w:rStyle w:val="normaltextrun"/>
          <w:rFonts w:ascii="Outfit" w:hAnsi="Outfit" w:cs="Segoe UI"/>
          <w:b/>
          <w:bCs/>
          <w:color w:val="000000" w:themeColor="text1"/>
        </w:rPr>
        <w:t>Departamento de Comunicación</w:t>
      </w:r>
    </w:p>
    <w:p w14:paraId="6A9CBBD9" w14:textId="20B8AB0A" w:rsidR="00CC2534" w:rsidRPr="00254EBD" w:rsidRDefault="00CC2534" w:rsidP="00281E6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Outfit" w:hAnsi="Outfit" w:cs="Segoe UI"/>
        </w:rPr>
      </w:pPr>
      <w:r w:rsidRPr="00254EBD">
        <w:rPr>
          <w:rStyle w:val="normaltextrun"/>
          <w:rFonts w:ascii="Outfit" w:hAnsi="Outfit" w:cs="Segoe UI"/>
          <w:color w:val="000000" w:themeColor="text1"/>
        </w:rPr>
        <w:t>Cristina Cabrera Angulo</w:t>
      </w:r>
    </w:p>
    <w:p w14:paraId="19DF601B" w14:textId="3E25E83C" w:rsidR="00CC2534" w:rsidRPr="00254EBD" w:rsidRDefault="00CC2534" w:rsidP="00281E6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Outfit" w:hAnsi="Outfit" w:cs="Segoe UI"/>
          <w:lang w:val="pt-PT"/>
        </w:rPr>
      </w:pPr>
      <w:r w:rsidRPr="00254EBD">
        <w:rPr>
          <w:rStyle w:val="normaltextrun"/>
          <w:rFonts w:ascii="Outfit" w:hAnsi="Outfit" w:cs="Segoe UI"/>
          <w:color w:val="000000" w:themeColor="text1"/>
          <w:lang w:val="pt-PT"/>
        </w:rPr>
        <w:t>Tel. +34 91</w:t>
      </w:r>
      <w:r w:rsidR="0010261F" w:rsidRPr="00254EBD">
        <w:rPr>
          <w:rStyle w:val="normaltextrun"/>
          <w:rFonts w:ascii="Outfit" w:hAnsi="Outfit" w:cs="Segoe UI"/>
          <w:color w:val="000000" w:themeColor="text1"/>
          <w:lang w:val="pt-PT"/>
        </w:rPr>
        <w:t xml:space="preserve"> </w:t>
      </w:r>
      <w:r w:rsidRPr="00254EBD">
        <w:rPr>
          <w:rStyle w:val="normaltextrun"/>
          <w:rFonts w:ascii="Outfit" w:hAnsi="Outfit" w:cs="Segoe UI"/>
          <w:color w:val="000000" w:themeColor="text1"/>
          <w:lang w:val="pt-PT"/>
        </w:rPr>
        <w:t>338</w:t>
      </w:r>
      <w:r w:rsidR="0010261F" w:rsidRPr="00254EBD">
        <w:rPr>
          <w:rStyle w:val="normaltextrun"/>
          <w:rFonts w:ascii="Outfit" w:hAnsi="Outfit" w:cs="Segoe UI"/>
          <w:color w:val="000000" w:themeColor="text1"/>
          <w:lang w:val="pt-PT"/>
        </w:rPr>
        <w:t xml:space="preserve"> </w:t>
      </w:r>
      <w:r w:rsidRPr="00254EBD">
        <w:rPr>
          <w:rStyle w:val="normaltextrun"/>
          <w:rFonts w:ascii="Outfit" w:hAnsi="Outfit" w:cs="Segoe UI"/>
          <w:color w:val="000000" w:themeColor="text1"/>
          <w:lang w:val="pt-PT"/>
        </w:rPr>
        <w:t>83</w:t>
      </w:r>
      <w:r w:rsidR="0010261F" w:rsidRPr="00254EBD">
        <w:rPr>
          <w:rStyle w:val="normaltextrun"/>
          <w:rFonts w:ascii="Outfit" w:hAnsi="Outfit" w:cs="Segoe UI"/>
          <w:color w:val="000000" w:themeColor="text1"/>
          <w:lang w:val="pt-PT"/>
        </w:rPr>
        <w:t xml:space="preserve"> </w:t>
      </w:r>
      <w:r w:rsidRPr="00254EBD">
        <w:rPr>
          <w:rStyle w:val="normaltextrun"/>
          <w:rFonts w:ascii="Outfit" w:hAnsi="Outfit" w:cs="Segoe UI"/>
          <w:color w:val="000000" w:themeColor="text1"/>
          <w:lang w:val="pt-PT"/>
        </w:rPr>
        <w:t>00</w:t>
      </w:r>
    </w:p>
    <w:p w14:paraId="0AC90D89" w14:textId="06AB7C04" w:rsidR="0075692C" w:rsidRPr="00254EBD" w:rsidDel="00CC2534" w:rsidRDefault="00CC2534" w:rsidP="00C17FA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Outfit" w:hAnsi="Outfit"/>
          <w:lang w:val="pt-PT"/>
        </w:rPr>
      </w:pPr>
      <w:r w:rsidRPr="00254EBD">
        <w:rPr>
          <w:rStyle w:val="normaltextrun"/>
          <w:rFonts w:ascii="Outfit" w:hAnsi="Outfit" w:cs="Segoe UI"/>
          <w:color w:val="000000" w:themeColor="text1"/>
          <w:lang w:val="pt-PT"/>
        </w:rPr>
        <w:t xml:space="preserve">E-mail: </w:t>
      </w:r>
      <w:r w:rsidRPr="00254EBD">
        <w:rPr>
          <w:rStyle w:val="normaltextrun"/>
          <w:rFonts w:ascii="Outfit" w:hAnsi="Outfit" w:cs="Segoe UI"/>
          <w:color w:val="0563C1"/>
          <w:u w:val="single"/>
          <w:lang w:val="pt-PT"/>
        </w:rPr>
        <w:t>comunicacion@serveo.com</w:t>
      </w:r>
    </w:p>
    <w:sectPr w:rsidR="0075692C" w:rsidRPr="00254EBD" w:rsidDel="00CC2534" w:rsidSect="00D66C0C">
      <w:headerReference w:type="default" r:id="rId10"/>
      <w:pgSz w:w="11906" w:h="16838"/>
      <w:pgMar w:top="2127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41D0" w14:textId="77777777" w:rsidR="002846DE" w:rsidRDefault="002846DE" w:rsidP="00CA1A5E">
      <w:pPr>
        <w:spacing w:after="0" w:line="240" w:lineRule="auto"/>
      </w:pPr>
      <w:r>
        <w:separator/>
      </w:r>
    </w:p>
  </w:endnote>
  <w:endnote w:type="continuationSeparator" w:id="0">
    <w:p w14:paraId="357BC71E" w14:textId="77777777" w:rsidR="002846DE" w:rsidRDefault="002846DE" w:rsidP="00CA1A5E">
      <w:pPr>
        <w:spacing w:after="0" w:line="240" w:lineRule="auto"/>
      </w:pPr>
      <w:r>
        <w:continuationSeparator/>
      </w:r>
    </w:p>
  </w:endnote>
  <w:endnote w:type="continuationNotice" w:id="1">
    <w:p w14:paraId="5C80BCC1" w14:textId="77777777" w:rsidR="002846DE" w:rsidRDefault="002846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4143" w14:textId="77777777" w:rsidR="002846DE" w:rsidRDefault="002846DE" w:rsidP="00CA1A5E">
      <w:pPr>
        <w:spacing w:after="0" w:line="240" w:lineRule="auto"/>
      </w:pPr>
      <w:r>
        <w:separator/>
      </w:r>
    </w:p>
  </w:footnote>
  <w:footnote w:type="continuationSeparator" w:id="0">
    <w:p w14:paraId="58B24E23" w14:textId="77777777" w:rsidR="002846DE" w:rsidRDefault="002846DE" w:rsidP="00CA1A5E">
      <w:pPr>
        <w:spacing w:after="0" w:line="240" w:lineRule="auto"/>
      </w:pPr>
      <w:r>
        <w:continuationSeparator/>
      </w:r>
    </w:p>
  </w:footnote>
  <w:footnote w:type="continuationNotice" w:id="1">
    <w:p w14:paraId="1D410813" w14:textId="77777777" w:rsidR="002846DE" w:rsidRDefault="002846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1B0C" w14:textId="0BF48E4D" w:rsidR="00CA1A5E" w:rsidRDefault="003F6B4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E45600" wp14:editId="2DFFBA59">
          <wp:simplePos x="0" y="0"/>
          <wp:positionH relativeFrom="column">
            <wp:posOffset>-436245</wp:posOffset>
          </wp:positionH>
          <wp:positionV relativeFrom="paragraph">
            <wp:posOffset>-99060</wp:posOffset>
          </wp:positionV>
          <wp:extent cx="1920875" cy="762000"/>
          <wp:effectExtent l="0" t="0" r="0" b="0"/>
          <wp:wrapThrough wrapText="bothSides">
            <wp:wrapPolygon edited="0">
              <wp:start x="2999" y="5940"/>
              <wp:lineTo x="2571" y="13500"/>
              <wp:lineTo x="2785" y="15120"/>
              <wp:lineTo x="18208" y="15120"/>
              <wp:lineTo x="18851" y="12420"/>
              <wp:lineTo x="18851" y="8640"/>
              <wp:lineTo x="18208" y="5940"/>
              <wp:lineTo x="2999" y="5940"/>
            </wp:wrapPolygon>
          </wp:wrapThrough>
          <wp:docPr id="12" name="Imagen 1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8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1356"/>
    <w:multiLevelType w:val="hybridMultilevel"/>
    <w:tmpl w:val="EEE69D20"/>
    <w:lvl w:ilvl="0" w:tplc="E98C3432">
      <w:numFmt w:val="bullet"/>
      <w:lvlText w:val="-"/>
      <w:lvlJc w:val="left"/>
      <w:pPr>
        <w:ind w:left="720" w:hanging="360"/>
      </w:pPr>
      <w:rPr>
        <w:rFonts w:ascii="Outfit" w:eastAsiaTheme="minorHAnsi" w:hAnsi="Outfi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2D7"/>
    <w:multiLevelType w:val="multilevel"/>
    <w:tmpl w:val="E4A6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85F0B"/>
    <w:multiLevelType w:val="hybridMultilevel"/>
    <w:tmpl w:val="D8A01472"/>
    <w:lvl w:ilvl="0" w:tplc="9298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56F"/>
    <w:multiLevelType w:val="hybridMultilevel"/>
    <w:tmpl w:val="CEC05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5E82"/>
    <w:multiLevelType w:val="hybridMultilevel"/>
    <w:tmpl w:val="FFFFFFFF"/>
    <w:lvl w:ilvl="0" w:tplc="6D222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CE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6D08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C7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AB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0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4B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6CF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A0593"/>
    <w:multiLevelType w:val="multilevel"/>
    <w:tmpl w:val="346EC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02529"/>
    <w:multiLevelType w:val="multilevel"/>
    <w:tmpl w:val="9842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D4CE7"/>
    <w:multiLevelType w:val="hybridMultilevel"/>
    <w:tmpl w:val="DF045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B5118"/>
    <w:multiLevelType w:val="multilevel"/>
    <w:tmpl w:val="9C64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757721">
    <w:abstractNumId w:val="4"/>
  </w:num>
  <w:num w:numId="2" w16cid:durableId="772239378">
    <w:abstractNumId w:val="8"/>
  </w:num>
  <w:num w:numId="3" w16cid:durableId="119804792">
    <w:abstractNumId w:val="1"/>
  </w:num>
  <w:num w:numId="4" w16cid:durableId="812791536">
    <w:abstractNumId w:val="2"/>
  </w:num>
  <w:num w:numId="5" w16cid:durableId="117846665">
    <w:abstractNumId w:val="6"/>
  </w:num>
  <w:num w:numId="6" w16cid:durableId="1694258451">
    <w:abstractNumId w:val="5"/>
  </w:num>
  <w:num w:numId="7" w16cid:durableId="790243396">
    <w:abstractNumId w:val="7"/>
  </w:num>
  <w:num w:numId="8" w16cid:durableId="957761403">
    <w:abstractNumId w:val="0"/>
  </w:num>
  <w:num w:numId="9" w16cid:durableId="1457138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82"/>
    <w:rsid w:val="00006CA0"/>
    <w:rsid w:val="00010AD5"/>
    <w:rsid w:val="00025DC7"/>
    <w:rsid w:val="00027158"/>
    <w:rsid w:val="000324A9"/>
    <w:rsid w:val="00034F71"/>
    <w:rsid w:val="00044D4C"/>
    <w:rsid w:val="00046419"/>
    <w:rsid w:val="0008075B"/>
    <w:rsid w:val="00083AA2"/>
    <w:rsid w:val="00093D68"/>
    <w:rsid w:val="00095166"/>
    <w:rsid w:val="000B1E7A"/>
    <w:rsid w:val="000B363B"/>
    <w:rsid w:val="000C1979"/>
    <w:rsid w:val="000D0E35"/>
    <w:rsid w:val="000E0342"/>
    <w:rsid w:val="000E3199"/>
    <w:rsid w:val="000F1C53"/>
    <w:rsid w:val="000F7BF2"/>
    <w:rsid w:val="0010261F"/>
    <w:rsid w:val="00122ABD"/>
    <w:rsid w:val="0012430A"/>
    <w:rsid w:val="00127AAF"/>
    <w:rsid w:val="00142EC1"/>
    <w:rsid w:val="001441B1"/>
    <w:rsid w:val="001504F1"/>
    <w:rsid w:val="0016105D"/>
    <w:rsid w:val="00163325"/>
    <w:rsid w:val="0018356F"/>
    <w:rsid w:val="00196912"/>
    <w:rsid w:val="001A3DFC"/>
    <w:rsid w:val="001C13ED"/>
    <w:rsid w:val="001C3A79"/>
    <w:rsid w:val="001D2FAB"/>
    <w:rsid w:val="001E428B"/>
    <w:rsid w:val="001F1AFF"/>
    <w:rsid w:val="001F4A4D"/>
    <w:rsid w:val="001F7E74"/>
    <w:rsid w:val="00200C65"/>
    <w:rsid w:val="00200FF8"/>
    <w:rsid w:val="00203A13"/>
    <w:rsid w:val="0020407E"/>
    <w:rsid w:val="00205069"/>
    <w:rsid w:val="0020799C"/>
    <w:rsid w:val="00211D5D"/>
    <w:rsid w:val="00221ACA"/>
    <w:rsid w:val="00226DFE"/>
    <w:rsid w:val="00232743"/>
    <w:rsid w:val="00240917"/>
    <w:rsid w:val="00246F07"/>
    <w:rsid w:val="00254EBD"/>
    <w:rsid w:val="0026048F"/>
    <w:rsid w:val="002622B1"/>
    <w:rsid w:val="00281E69"/>
    <w:rsid w:val="002827DD"/>
    <w:rsid w:val="002846DE"/>
    <w:rsid w:val="00291A7A"/>
    <w:rsid w:val="00292D4B"/>
    <w:rsid w:val="002A4010"/>
    <w:rsid w:val="002A6A8C"/>
    <w:rsid w:val="002B3220"/>
    <w:rsid w:val="002C66A8"/>
    <w:rsid w:val="002C7538"/>
    <w:rsid w:val="002D29BF"/>
    <w:rsid w:val="002D6AC0"/>
    <w:rsid w:val="002E155F"/>
    <w:rsid w:val="002E156A"/>
    <w:rsid w:val="002E2A80"/>
    <w:rsid w:val="002E67B7"/>
    <w:rsid w:val="002F1E3A"/>
    <w:rsid w:val="002F3983"/>
    <w:rsid w:val="002F69C7"/>
    <w:rsid w:val="00304658"/>
    <w:rsid w:val="0031031F"/>
    <w:rsid w:val="003138B8"/>
    <w:rsid w:val="0031724B"/>
    <w:rsid w:val="0032122E"/>
    <w:rsid w:val="00321B84"/>
    <w:rsid w:val="00321C34"/>
    <w:rsid w:val="003224B9"/>
    <w:rsid w:val="00322691"/>
    <w:rsid w:val="00323C16"/>
    <w:rsid w:val="003244C0"/>
    <w:rsid w:val="00331E04"/>
    <w:rsid w:val="00333C66"/>
    <w:rsid w:val="003406D8"/>
    <w:rsid w:val="00340A9D"/>
    <w:rsid w:val="0034142C"/>
    <w:rsid w:val="00344349"/>
    <w:rsid w:val="003545AD"/>
    <w:rsid w:val="00355C87"/>
    <w:rsid w:val="00356382"/>
    <w:rsid w:val="00360F3B"/>
    <w:rsid w:val="00362292"/>
    <w:rsid w:val="00367E9D"/>
    <w:rsid w:val="00372D73"/>
    <w:rsid w:val="00374B88"/>
    <w:rsid w:val="00376AB1"/>
    <w:rsid w:val="003870BE"/>
    <w:rsid w:val="003A2A14"/>
    <w:rsid w:val="003A76AC"/>
    <w:rsid w:val="003B1CA8"/>
    <w:rsid w:val="003C5074"/>
    <w:rsid w:val="003D468B"/>
    <w:rsid w:val="003D5DD6"/>
    <w:rsid w:val="003F1758"/>
    <w:rsid w:val="003F1CEA"/>
    <w:rsid w:val="003F3801"/>
    <w:rsid w:val="003F6B42"/>
    <w:rsid w:val="004006F7"/>
    <w:rsid w:val="0040368E"/>
    <w:rsid w:val="0042507D"/>
    <w:rsid w:val="004261E4"/>
    <w:rsid w:val="00432A5E"/>
    <w:rsid w:val="00432EFF"/>
    <w:rsid w:val="004525CB"/>
    <w:rsid w:val="00462D13"/>
    <w:rsid w:val="0046311B"/>
    <w:rsid w:val="00466C1E"/>
    <w:rsid w:val="00470B81"/>
    <w:rsid w:val="0047104F"/>
    <w:rsid w:val="0047706E"/>
    <w:rsid w:val="00486CEC"/>
    <w:rsid w:val="00487E61"/>
    <w:rsid w:val="0049005A"/>
    <w:rsid w:val="00497D5E"/>
    <w:rsid w:val="004A6409"/>
    <w:rsid w:val="004A790A"/>
    <w:rsid w:val="004A7EEB"/>
    <w:rsid w:val="004B58F5"/>
    <w:rsid w:val="004C111E"/>
    <w:rsid w:val="004C7974"/>
    <w:rsid w:val="004D6200"/>
    <w:rsid w:val="004F3681"/>
    <w:rsid w:val="004F5ED1"/>
    <w:rsid w:val="004F69AE"/>
    <w:rsid w:val="00503650"/>
    <w:rsid w:val="00510C18"/>
    <w:rsid w:val="00534A8A"/>
    <w:rsid w:val="005430C7"/>
    <w:rsid w:val="0055290C"/>
    <w:rsid w:val="005565A6"/>
    <w:rsid w:val="0055796F"/>
    <w:rsid w:val="00563414"/>
    <w:rsid w:val="00564CFA"/>
    <w:rsid w:val="00566BB8"/>
    <w:rsid w:val="005818AE"/>
    <w:rsid w:val="00582A71"/>
    <w:rsid w:val="00583E57"/>
    <w:rsid w:val="005844F9"/>
    <w:rsid w:val="0059483A"/>
    <w:rsid w:val="005950B0"/>
    <w:rsid w:val="00595BEB"/>
    <w:rsid w:val="005B1EB3"/>
    <w:rsid w:val="005D22F3"/>
    <w:rsid w:val="005E03FC"/>
    <w:rsid w:val="00602C67"/>
    <w:rsid w:val="00612D02"/>
    <w:rsid w:val="00632C87"/>
    <w:rsid w:val="00634605"/>
    <w:rsid w:val="0064683E"/>
    <w:rsid w:val="0066177E"/>
    <w:rsid w:val="006845F2"/>
    <w:rsid w:val="006A15DF"/>
    <w:rsid w:val="006A39F0"/>
    <w:rsid w:val="006A3B77"/>
    <w:rsid w:val="006A51CA"/>
    <w:rsid w:val="006B396A"/>
    <w:rsid w:val="006C223C"/>
    <w:rsid w:val="006D3C0C"/>
    <w:rsid w:val="006D5A77"/>
    <w:rsid w:val="006D61FF"/>
    <w:rsid w:val="006D6A0B"/>
    <w:rsid w:val="006F21A7"/>
    <w:rsid w:val="006F3F46"/>
    <w:rsid w:val="00715A2F"/>
    <w:rsid w:val="007256A5"/>
    <w:rsid w:val="00731EBD"/>
    <w:rsid w:val="00731EF0"/>
    <w:rsid w:val="00732787"/>
    <w:rsid w:val="00737902"/>
    <w:rsid w:val="007471E7"/>
    <w:rsid w:val="00753BB8"/>
    <w:rsid w:val="007544CE"/>
    <w:rsid w:val="007552C5"/>
    <w:rsid w:val="0075692C"/>
    <w:rsid w:val="00760069"/>
    <w:rsid w:val="00771DFD"/>
    <w:rsid w:val="00774C8F"/>
    <w:rsid w:val="0077666D"/>
    <w:rsid w:val="007819D4"/>
    <w:rsid w:val="00794DDD"/>
    <w:rsid w:val="007A52DD"/>
    <w:rsid w:val="007A5559"/>
    <w:rsid w:val="007A7A2C"/>
    <w:rsid w:val="007B039B"/>
    <w:rsid w:val="007B083D"/>
    <w:rsid w:val="007B4DAB"/>
    <w:rsid w:val="007B4F6F"/>
    <w:rsid w:val="007C134C"/>
    <w:rsid w:val="007C4B2E"/>
    <w:rsid w:val="007C527A"/>
    <w:rsid w:val="007D07B1"/>
    <w:rsid w:val="007D1540"/>
    <w:rsid w:val="007D219E"/>
    <w:rsid w:val="007E1BDE"/>
    <w:rsid w:val="007E2425"/>
    <w:rsid w:val="007E5BC3"/>
    <w:rsid w:val="007F0E98"/>
    <w:rsid w:val="007F5721"/>
    <w:rsid w:val="00807FFE"/>
    <w:rsid w:val="00813088"/>
    <w:rsid w:val="00814FE4"/>
    <w:rsid w:val="008157C5"/>
    <w:rsid w:val="0082498E"/>
    <w:rsid w:val="00824E45"/>
    <w:rsid w:val="008445F2"/>
    <w:rsid w:val="0085488C"/>
    <w:rsid w:val="00857952"/>
    <w:rsid w:val="00870C78"/>
    <w:rsid w:val="00872B9B"/>
    <w:rsid w:val="00874A9E"/>
    <w:rsid w:val="00877A0F"/>
    <w:rsid w:val="00887B08"/>
    <w:rsid w:val="008947E0"/>
    <w:rsid w:val="00894E53"/>
    <w:rsid w:val="008A01FF"/>
    <w:rsid w:val="008A1376"/>
    <w:rsid w:val="008A6551"/>
    <w:rsid w:val="008B087B"/>
    <w:rsid w:val="008B120C"/>
    <w:rsid w:val="008C6776"/>
    <w:rsid w:val="008D0AC6"/>
    <w:rsid w:val="008D3169"/>
    <w:rsid w:val="008E3273"/>
    <w:rsid w:val="008E48B5"/>
    <w:rsid w:val="008F364D"/>
    <w:rsid w:val="008F4B48"/>
    <w:rsid w:val="008F7F04"/>
    <w:rsid w:val="0090797F"/>
    <w:rsid w:val="009206C9"/>
    <w:rsid w:val="00923D21"/>
    <w:rsid w:val="00933D93"/>
    <w:rsid w:val="0096057A"/>
    <w:rsid w:val="00960E6A"/>
    <w:rsid w:val="00966B79"/>
    <w:rsid w:val="00967B14"/>
    <w:rsid w:val="00970770"/>
    <w:rsid w:val="00972038"/>
    <w:rsid w:val="00976C08"/>
    <w:rsid w:val="0098390F"/>
    <w:rsid w:val="00994C75"/>
    <w:rsid w:val="009B27DB"/>
    <w:rsid w:val="009B52B1"/>
    <w:rsid w:val="009C646E"/>
    <w:rsid w:val="009D0266"/>
    <w:rsid w:val="009D3758"/>
    <w:rsid w:val="009E09A7"/>
    <w:rsid w:val="009E5078"/>
    <w:rsid w:val="009E5913"/>
    <w:rsid w:val="009E67E8"/>
    <w:rsid w:val="009E7DFE"/>
    <w:rsid w:val="009F1F95"/>
    <w:rsid w:val="009F44CD"/>
    <w:rsid w:val="00A03CA5"/>
    <w:rsid w:val="00A155A5"/>
    <w:rsid w:val="00A26F47"/>
    <w:rsid w:val="00A3548C"/>
    <w:rsid w:val="00A45A74"/>
    <w:rsid w:val="00A51F94"/>
    <w:rsid w:val="00A52E38"/>
    <w:rsid w:val="00A555FE"/>
    <w:rsid w:val="00A6593E"/>
    <w:rsid w:val="00A710C4"/>
    <w:rsid w:val="00A72746"/>
    <w:rsid w:val="00A818C5"/>
    <w:rsid w:val="00A8223A"/>
    <w:rsid w:val="00A833A2"/>
    <w:rsid w:val="00A85B53"/>
    <w:rsid w:val="00A8682F"/>
    <w:rsid w:val="00AA24E7"/>
    <w:rsid w:val="00AB3160"/>
    <w:rsid w:val="00AB7A27"/>
    <w:rsid w:val="00AC62C4"/>
    <w:rsid w:val="00B04DFE"/>
    <w:rsid w:val="00B06B13"/>
    <w:rsid w:val="00B13154"/>
    <w:rsid w:val="00B22802"/>
    <w:rsid w:val="00B22939"/>
    <w:rsid w:val="00B234B4"/>
    <w:rsid w:val="00B3408D"/>
    <w:rsid w:val="00B43492"/>
    <w:rsid w:val="00B449F1"/>
    <w:rsid w:val="00B45AEB"/>
    <w:rsid w:val="00B51F8E"/>
    <w:rsid w:val="00B574F1"/>
    <w:rsid w:val="00B76D63"/>
    <w:rsid w:val="00B839C5"/>
    <w:rsid w:val="00B869AA"/>
    <w:rsid w:val="00B871C2"/>
    <w:rsid w:val="00B9083B"/>
    <w:rsid w:val="00B91A95"/>
    <w:rsid w:val="00BA117F"/>
    <w:rsid w:val="00BA448E"/>
    <w:rsid w:val="00BC495D"/>
    <w:rsid w:val="00BC76E6"/>
    <w:rsid w:val="00BF09D3"/>
    <w:rsid w:val="00BF4408"/>
    <w:rsid w:val="00C06E90"/>
    <w:rsid w:val="00C17FA5"/>
    <w:rsid w:val="00C2220C"/>
    <w:rsid w:val="00C268E7"/>
    <w:rsid w:val="00C41EAF"/>
    <w:rsid w:val="00C4203C"/>
    <w:rsid w:val="00C57865"/>
    <w:rsid w:val="00C60B1C"/>
    <w:rsid w:val="00C60B54"/>
    <w:rsid w:val="00C6124E"/>
    <w:rsid w:val="00C67CA7"/>
    <w:rsid w:val="00C71A56"/>
    <w:rsid w:val="00C73EF9"/>
    <w:rsid w:val="00C75D42"/>
    <w:rsid w:val="00C81168"/>
    <w:rsid w:val="00C879F8"/>
    <w:rsid w:val="00C94EB2"/>
    <w:rsid w:val="00C956D3"/>
    <w:rsid w:val="00C95775"/>
    <w:rsid w:val="00CA0033"/>
    <w:rsid w:val="00CA0263"/>
    <w:rsid w:val="00CA1A5E"/>
    <w:rsid w:val="00CB3A44"/>
    <w:rsid w:val="00CB3AE0"/>
    <w:rsid w:val="00CB530C"/>
    <w:rsid w:val="00CC2534"/>
    <w:rsid w:val="00CD041E"/>
    <w:rsid w:val="00CD1BB7"/>
    <w:rsid w:val="00CD6E9B"/>
    <w:rsid w:val="00CF2DFC"/>
    <w:rsid w:val="00CF3D7A"/>
    <w:rsid w:val="00CF67C5"/>
    <w:rsid w:val="00D120B9"/>
    <w:rsid w:val="00D1231B"/>
    <w:rsid w:val="00D13732"/>
    <w:rsid w:val="00D27661"/>
    <w:rsid w:val="00D27D03"/>
    <w:rsid w:val="00D32F2B"/>
    <w:rsid w:val="00D377DD"/>
    <w:rsid w:val="00D4537E"/>
    <w:rsid w:val="00D50619"/>
    <w:rsid w:val="00D50713"/>
    <w:rsid w:val="00D53F62"/>
    <w:rsid w:val="00D56CD3"/>
    <w:rsid w:val="00D572BC"/>
    <w:rsid w:val="00D61D58"/>
    <w:rsid w:val="00D6300F"/>
    <w:rsid w:val="00D635C6"/>
    <w:rsid w:val="00D66C0C"/>
    <w:rsid w:val="00D71760"/>
    <w:rsid w:val="00D71C1B"/>
    <w:rsid w:val="00D77BE9"/>
    <w:rsid w:val="00D87BD7"/>
    <w:rsid w:val="00D95791"/>
    <w:rsid w:val="00D95CDC"/>
    <w:rsid w:val="00DC0C97"/>
    <w:rsid w:val="00DC0CCF"/>
    <w:rsid w:val="00DC675C"/>
    <w:rsid w:val="00DD2A2F"/>
    <w:rsid w:val="00DD4857"/>
    <w:rsid w:val="00DD50CC"/>
    <w:rsid w:val="00DE30C7"/>
    <w:rsid w:val="00DE3C20"/>
    <w:rsid w:val="00E052EA"/>
    <w:rsid w:val="00E05923"/>
    <w:rsid w:val="00E1248E"/>
    <w:rsid w:val="00E12D43"/>
    <w:rsid w:val="00E24AB0"/>
    <w:rsid w:val="00E27C25"/>
    <w:rsid w:val="00E4463B"/>
    <w:rsid w:val="00E50BD6"/>
    <w:rsid w:val="00E52FAE"/>
    <w:rsid w:val="00E55CA1"/>
    <w:rsid w:val="00E56F94"/>
    <w:rsid w:val="00E60838"/>
    <w:rsid w:val="00E7092A"/>
    <w:rsid w:val="00E7164C"/>
    <w:rsid w:val="00E75876"/>
    <w:rsid w:val="00E83638"/>
    <w:rsid w:val="00E95E1F"/>
    <w:rsid w:val="00E964DA"/>
    <w:rsid w:val="00EA56AB"/>
    <w:rsid w:val="00EC0649"/>
    <w:rsid w:val="00EC2929"/>
    <w:rsid w:val="00ED413E"/>
    <w:rsid w:val="00ED62CD"/>
    <w:rsid w:val="00EE68CE"/>
    <w:rsid w:val="00F02985"/>
    <w:rsid w:val="00F06CD4"/>
    <w:rsid w:val="00F10BA6"/>
    <w:rsid w:val="00F12C8E"/>
    <w:rsid w:val="00F137C1"/>
    <w:rsid w:val="00F22AF4"/>
    <w:rsid w:val="00F2742B"/>
    <w:rsid w:val="00F33209"/>
    <w:rsid w:val="00F36AEA"/>
    <w:rsid w:val="00F37D2B"/>
    <w:rsid w:val="00F42110"/>
    <w:rsid w:val="00F447E5"/>
    <w:rsid w:val="00F53E8E"/>
    <w:rsid w:val="00F572F2"/>
    <w:rsid w:val="00F65208"/>
    <w:rsid w:val="00F83258"/>
    <w:rsid w:val="00F93094"/>
    <w:rsid w:val="00FB512B"/>
    <w:rsid w:val="00FD5BE5"/>
    <w:rsid w:val="00FE0FFC"/>
    <w:rsid w:val="00FE1557"/>
    <w:rsid w:val="00FE217B"/>
    <w:rsid w:val="00FE2A3F"/>
    <w:rsid w:val="00FE5753"/>
    <w:rsid w:val="00FF541F"/>
    <w:rsid w:val="00FF567C"/>
    <w:rsid w:val="0E2B729F"/>
    <w:rsid w:val="114CD8B4"/>
    <w:rsid w:val="14847976"/>
    <w:rsid w:val="14920903"/>
    <w:rsid w:val="1E346C43"/>
    <w:rsid w:val="228D97C3"/>
    <w:rsid w:val="25377BF6"/>
    <w:rsid w:val="33D6E48B"/>
    <w:rsid w:val="37A1CC52"/>
    <w:rsid w:val="3D9E5B0B"/>
    <w:rsid w:val="40D5FBCD"/>
    <w:rsid w:val="424B0138"/>
    <w:rsid w:val="45047BBC"/>
    <w:rsid w:val="4A1F8910"/>
    <w:rsid w:val="4AF77E64"/>
    <w:rsid w:val="4CD057D0"/>
    <w:rsid w:val="5162C840"/>
    <w:rsid w:val="542922E7"/>
    <w:rsid w:val="5A8FB94B"/>
    <w:rsid w:val="5E8C9681"/>
    <w:rsid w:val="602866E2"/>
    <w:rsid w:val="7EE0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6960"/>
  <w15:chartTrackingRefBased/>
  <w15:docId w15:val="{D9762A2D-ACFE-43EE-A2D8-D6C69E16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3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1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A5E"/>
  </w:style>
  <w:style w:type="paragraph" w:styleId="Piedepgina">
    <w:name w:val="footer"/>
    <w:basedOn w:val="Normal"/>
    <w:link w:val="PiedepginaCar"/>
    <w:uiPriority w:val="99"/>
    <w:unhideWhenUsed/>
    <w:rsid w:val="00CA1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A5E"/>
  </w:style>
  <w:style w:type="paragraph" w:customStyle="1" w:styleId="paragraph">
    <w:name w:val="paragraph"/>
    <w:basedOn w:val="Normal"/>
    <w:rsid w:val="00CC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C2534"/>
  </w:style>
  <w:style w:type="character" w:customStyle="1" w:styleId="eop">
    <w:name w:val="eop"/>
    <w:basedOn w:val="Fuentedeprrafopredeter"/>
    <w:rsid w:val="00CC2534"/>
  </w:style>
  <w:style w:type="character" w:styleId="Refdecomentario">
    <w:name w:val="annotation reference"/>
    <w:basedOn w:val="Fuentedeprrafopredeter"/>
    <w:uiPriority w:val="99"/>
    <w:semiHidden/>
    <w:unhideWhenUsed/>
    <w:rsid w:val="00372D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D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D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D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D73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2D6AC0"/>
    <w:rPr>
      <w:b/>
      <w:bCs/>
    </w:rPr>
  </w:style>
  <w:style w:type="paragraph" w:styleId="Revisin">
    <w:name w:val="Revision"/>
    <w:hidden/>
    <w:uiPriority w:val="99"/>
    <w:semiHidden/>
    <w:rsid w:val="00376AB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A24E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4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e7606f-b4dd-46bb-966b-b32eca635040" xsi:nil="true"/>
    <MigrationWizId xmlns="e7e7606f-b4dd-46bb-966b-b32eca635040" xsi:nil="true"/>
    <MigrationWizIdPermissions xmlns="e7e7606f-b4dd-46bb-966b-b32eca635040" xsi:nil="true"/>
    <MigrationWizIdVersion xmlns="e7e7606f-b4dd-46bb-966b-b32eca6350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5C8F266E58C438298D7DC774D3508" ma:contentTypeVersion="17" ma:contentTypeDescription="Create a new document." ma:contentTypeScope="" ma:versionID="387cf549121390181f9e6f9a6c342551">
  <xsd:schema xmlns:xsd="http://www.w3.org/2001/XMLSchema" xmlns:xs="http://www.w3.org/2001/XMLSchema" xmlns:p="http://schemas.microsoft.com/office/2006/metadata/properties" xmlns:ns3="e7e7606f-b4dd-46bb-966b-b32eca635040" xmlns:ns4="c8e2cf2e-58ab-4ecf-9ff7-06db968d730a" targetNamespace="http://schemas.microsoft.com/office/2006/metadata/properties" ma:root="true" ma:fieldsID="e9531da13371621f4d3a02757fccf0ea" ns3:_="" ns4:_="">
    <xsd:import namespace="e7e7606f-b4dd-46bb-966b-b32eca635040"/>
    <xsd:import namespace="c8e2cf2e-58ab-4ecf-9ff7-06db968d730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6f-b4dd-46bb-966b-b32eca63504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2cf2e-58ab-4ecf-9ff7-06db968d730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C2C53-E86B-4486-91E9-550276CD1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01A37-CC8B-45E3-A394-AB3C681ABD46}">
  <ds:schemaRefs>
    <ds:schemaRef ds:uri="http://schemas.microsoft.com/office/2006/metadata/properties"/>
    <ds:schemaRef ds:uri="http://schemas.microsoft.com/office/infopath/2007/PartnerControls"/>
    <ds:schemaRef ds:uri="e7e7606f-b4dd-46bb-966b-b32eca635040"/>
  </ds:schemaRefs>
</ds:datastoreItem>
</file>

<file path=customXml/itemProps3.xml><?xml version="1.0" encoding="utf-8"?>
<ds:datastoreItem xmlns:ds="http://schemas.openxmlformats.org/officeDocument/2006/customXml" ds:itemID="{4AAB1B7A-955C-4BAA-A538-288949F06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7606f-b4dd-46bb-966b-b32eca635040"/>
    <ds:schemaRef ds:uri="c8e2cf2e-58ab-4ecf-9ff7-06db968d7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3476</Characters>
  <Application>Microsoft Office Word</Application>
  <DocSecurity>0</DocSecurity>
  <Lines>93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Cortina Garcia, Silvia</dc:creator>
  <cp:keywords/>
  <dc:description/>
  <cp:lastModifiedBy>Aldazabal Villegas, Nicolas</cp:lastModifiedBy>
  <cp:revision>2</cp:revision>
  <cp:lastPrinted>2023-12-01T11:13:00Z</cp:lastPrinted>
  <dcterms:created xsi:type="dcterms:W3CDTF">2025-12-30T13:00:00Z</dcterms:created>
  <dcterms:modified xsi:type="dcterms:W3CDTF">2025-12-30T13:00:00Z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0x010100F055C8F266E58C438298D7DC774D3508</vt:lpwstr>
  </property>
  <property fmtid="{D5CDD505-2E9C-101B-9397-08002B2CF9AE}" pid="3" name="MediaServiceImageTags">
    <vt:lpwstr/>
  </property>
</Properties>
</file>